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AED7" w14:textId="77777777" w:rsidR="00153856" w:rsidRDefault="00572D28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連江縣衛生福利局社區心理衛生中心約聘人員甄試公告</w:t>
      </w:r>
    </w:p>
    <w:p w14:paraId="553F3583" w14:textId="77777777" w:rsidR="00153856" w:rsidRDefault="00153856">
      <w:pPr>
        <w:jc w:val="center"/>
        <w:rPr>
          <w:rFonts w:ascii="標楷體" w:eastAsia="標楷體" w:hAnsi="標楷體"/>
          <w:b/>
          <w:bCs/>
          <w:sz w:val="24"/>
          <w:szCs w:val="24"/>
        </w:rPr>
      </w:pPr>
    </w:p>
    <w:p w14:paraId="74F4C066" w14:textId="77777777" w:rsidR="00153856" w:rsidRDefault="00572D28">
      <w:pPr>
        <w:pStyle w:val="a5"/>
        <w:numPr>
          <w:ilvl w:val="0"/>
          <w:numId w:val="1"/>
        </w:numPr>
        <w:spacing w:before="170" w:line="360" w:lineRule="auto"/>
        <w:ind w:right="707"/>
        <w:rPr>
          <w:rFonts w:ascii="標楷體" w:eastAsia="標楷體" w:hAnsi="標楷體"/>
          <w:b/>
          <w:spacing w:val="-1"/>
          <w:sz w:val="24"/>
          <w:szCs w:val="24"/>
        </w:rPr>
      </w:pPr>
      <w:r>
        <w:rPr>
          <w:rFonts w:ascii="標楷體" w:eastAsia="標楷體" w:hAnsi="標楷體"/>
          <w:b/>
          <w:spacing w:val="-1"/>
          <w:sz w:val="24"/>
          <w:szCs w:val="24"/>
        </w:rPr>
        <w:t>依據：</w:t>
      </w:r>
    </w:p>
    <w:p w14:paraId="6C85F2C7" w14:textId="77777777" w:rsidR="00153856" w:rsidRDefault="00572D28">
      <w:pPr>
        <w:pStyle w:val="a5"/>
        <w:spacing w:before="170" w:line="360" w:lineRule="auto"/>
        <w:ind w:left="626" w:right="707"/>
      </w:pPr>
      <w:r>
        <w:rPr>
          <w:rFonts w:ascii="標楷體" w:eastAsia="標楷體" w:hAnsi="標楷體"/>
          <w:spacing w:val="-1"/>
          <w:sz w:val="24"/>
          <w:szCs w:val="24"/>
        </w:rPr>
        <w:t>111</w:t>
      </w:r>
      <w:r>
        <w:rPr>
          <w:rFonts w:ascii="標楷體" w:eastAsia="標楷體" w:hAnsi="標楷體"/>
          <w:spacing w:val="-10"/>
          <w:sz w:val="24"/>
          <w:szCs w:val="24"/>
        </w:rPr>
        <w:t xml:space="preserve"> 年度「強化社會安全網第二期計畫」策略三及策略四之「強化精神疾病、自殺防治及藥癮個案管理服務」。</w:t>
      </w:r>
    </w:p>
    <w:p w14:paraId="69BFA185" w14:textId="77777777" w:rsidR="00153856" w:rsidRDefault="00572D28">
      <w:pPr>
        <w:spacing w:before="170" w:line="360" w:lineRule="auto"/>
        <w:ind w:left="122" w:right="707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sz w:val="24"/>
          <w:szCs w:val="24"/>
        </w:rPr>
        <w:t>貳、甄試職缺與名額：</w:t>
      </w:r>
    </w:p>
    <w:p w14:paraId="77A45470" w14:textId="77777777" w:rsidR="00153856" w:rsidRDefault="00572D28">
      <w:pPr>
        <w:pStyle w:val="a3"/>
        <w:numPr>
          <w:ilvl w:val="0"/>
          <w:numId w:val="2"/>
        </w:numPr>
        <w:spacing w:before="66" w:line="360" w:lineRule="auto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約聘心理輔導員:擇優正取1名(擇優增列候補1名，候補期間自甄選結果確定之日起6個月內)。</w:t>
      </w:r>
    </w:p>
    <w:p w14:paraId="764846D1" w14:textId="77777777" w:rsidR="00153856" w:rsidRDefault="00572D28">
      <w:pPr>
        <w:pStyle w:val="a3"/>
        <w:numPr>
          <w:ilvl w:val="0"/>
          <w:numId w:val="2"/>
        </w:numPr>
        <w:spacing w:before="66" w:line="360" w:lineRule="auto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約聘護理師:擇優正取1名(擇優增列候補1名，候補期間自甄選結果確定之日起6個月內)。</w:t>
      </w:r>
    </w:p>
    <w:p w14:paraId="4DD1C320" w14:textId="77777777" w:rsidR="00153856" w:rsidRDefault="00572D28">
      <w:pPr>
        <w:pStyle w:val="a3"/>
        <w:numPr>
          <w:ilvl w:val="0"/>
          <w:numId w:val="2"/>
        </w:numPr>
        <w:spacing w:before="66" w:line="360" w:lineRule="auto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約聘諮商心理師:擇優正取1名(擇優增列候補1名，候補期間自甄選結果確定之日起6個月內)。</w:t>
      </w:r>
    </w:p>
    <w:p w14:paraId="03377E91" w14:textId="77777777" w:rsidR="00153856" w:rsidRDefault="00572D28">
      <w:pPr>
        <w:pStyle w:val="a3"/>
        <w:numPr>
          <w:ilvl w:val="0"/>
          <w:numId w:val="2"/>
        </w:numPr>
        <w:spacing w:before="66" w:line="360" w:lineRule="auto"/>
      </w:pPr>
      <w:r>
        <w:rPr>
          <w:rFonts w:ascii="標楷體" w:eastAsia="標楷體" w:hAnsi="標楷體"/>
          <w:spacing w:val="-6"/>
        </w:rPr>
        <w:t>約聘社會工作員(師):</w:t>
      </w:r>
      <w:r>
        <w:t xml:space="preserve"> </w:t>
      </w:r>
      <w:r>
        <w:rPr>
          <w:rFonts w:ascii="標楷體" w:eastAsia="標楷體" w:hAnsi="標楷體"/>
          <w:spacing w:val="-6"/>
        </w:rPr>
        <w:t>擇優正取1名(擇優增列候補1名，候補期間自甄選結果確定之日起6個月內)。</w:t>
      </w:r>
    </w:p>
    <w:p w14:paraId="02FF2F49" w14:textId="77777777" w:rsidR="00153856" w:rsidRDefault="00572D28">
      <w:pPr>
        <w:pStyle w:val="a3"/>
        <w:spacing w:before="66" w:line="360" w:lineRule="auto"/>
      </w:pPr>
      <w:r>
        <w:rPr>
          <w:rFonts w:ascii="標楷體" w:eastAsia="標楷體" w:hAnsi="標楷體"/>
          <w:b/>
          <w:bCs/>
        </w:rPr>
        <w:t>參、薪資及資格</w:t>
      </w:r>
      <w:r>
        <w:rPr>
          <w:rFonts w:ascii="標楷體" w:eastAsia="標楷體" w:hAnsi="標楷體"/>
        </w:rPr>
        <w:t>：</w:t>
      </w:r>
    </w:p>
    <w:p w14:paraId="12C5B640" w14:textId="77777777" w:rsidR="00153856" w:rsidRDefault="00153856">
      <w:pPr>
        <w:pStyle w:val="a3"/>
        <w:spacing w:before="66" w:line="360" w:lineRule="auto"/>
        <w:rPr>
          <w:rFonts w:ascii="標楷體" w:eastAsia="標楷體" w:hAnsi="標楷體"/>
          <w:sz w:val="12"/>
          <w:szCs w:val="12"/>
        </w:rPr>
      </w:pP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2126"/>
      </w:tblGrid>
      <w:tr w:rsidR="00153856" w14:paraId="18A9FC15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7E9A" w14:textId="77777777" w:rsidR="00153856" w:rsidRDefault="00572D28">
            <w:pPr>
              <w:pStyle w:val="a3"/>
              <w:spacing w:before="66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A57E" w14:textId="77777777" w:rsidR="00153856" w:rsidRDefault="00572D28">
            <w:pPr>
              <w:pStyle w:val="a3"/>
              <w:spacing w:before="66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A858" w14:textId="77777777" w:rsidR="00153856" w:rsidRDefault="00572D28">
            <w:pPr>
              <w:pStyle w:val="a3"/>
              <w:spacing w:before="66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薪資</w:t>
            </w:r>
          </w:p>
        </w:tc>
      </w:tr>
      <w:tr w:rsidR="00153856" w14:paraId="09F048A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6960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約聘心理輔導員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671C" w14:textId="37A2B83E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1.一般條件:具有中華民國國籍之國民，具備電腦文書處理能力，另大陸地區人民須設籍</w:t>
            </w:r>
            <w:r w:rsidR="00F026D8">
              <w:rPr>
                <w:rFonts w:ascii="標楷體" w:eastAsia="標楷體" w:hAnsi="標楷體" w:hint="eastAsia"/>
                <w:bCs/>
              </w:rPr>
              <w:t>台灣地區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14:paraId="549371D7" w14:textId="77777777" w:rsidR="00153856" w:rsidRDefault="00572D28">
            <w:pPr>
              <w:pStyle w:val="a3"/>
              <w:spacing w:before="66" w:line="360" w:lineRule="auto"/>
            </w:pPr>
            <w:r>
              <w:rPr>
                <w:rFonts w:ascii="標楷體" w:eastAsia="標楷體" w:hAnsi="標楷體"/>
                <w:bCs/>
              </w:rPr>
              <w:t>2.進用條件:教育部認可之國內外心理或社會工作相關系所學士以上學歷。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28B0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39,960元/月</w:t>
            </w:r>
          </w:p>
          <w:p w14:paraId="3DBCAAC6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6等2階（296薪點）起薪，每薪點折合率135元</w:t>
            </w:r>
          </w:p>
        </w:tc>
      </w:tr>
      <w:tr w:rsidR="00153856" w14:paraId="68EC1C56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A0AF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約聘護理師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4E3E" w14:textId="78AC3A7A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1.一般條件:具有中華民國國籍之國民，具備電腦文書處理能力，另大陸地區人民須設籍</w:t>
            </w:r>
            <w:r w:rsidR="00F026D8">
              <w:rPr>
                <w:rFonts w:ascii="標楷體" w:eastAsia="標楷體" w:hAnsi="標楷體" w:hint="eastAsia"/>
                <w:bCs/>
              </w:rPr>
              <w:t>台灣地區</w:t>
            </w:r>
            <w:r>
              <w:rPr>
                <w:rFonts w:ascii="標楷體" w:eastAsia="標楷體" w:hAnsi="標楷體"/>
              </w:rPr>
              <w:t>。</w:t>
            </w:r>
          </w:p>
          <w:p w14:paraId="4AE34CE1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2.進用條件:領有護理師證書，且具備精神醫療相關工作經驗滿2年以上。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41F6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47,140元/月</w:t>
            </w:r>
          </w:p>
          <w:p w14:paraId="37343543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6等5階（344薪點）起，每薪點折合率135元，另享風險加給700元</w:t>
            </w:r>
          </w:p>
        </w:tc>
      </w:tr>
      <w:tr w:rsidR="00153856" w14:paraId="066D778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F6A5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約聘諮商心理師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E4E4" w14:textId="42C16077" w:rsidR="00153856" w:rsidRDefault="00572D28">
            <w:pPr>
              <w:autoSpaceDE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1.一般條件:具有中華民國國籍之國民，具備電腦文書處理能力，另大陸地區人民須設籍</w:t>
            </w:r>
            <w:r w:rsidR="00F026D8">
              <w:rPr>
                <w:rFonts w:ascii="標楷體" w:eastAsia="標楷體" w:hAnsi="標楷體" w:hint="eastAsia"/>
                <w:bCs/>
              </w:rPr>
              <w:t>台灣地區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。</w:t>
            </w:r>
          </w:p>
          <w:p w14:paraId="2792ED93" w14:textId="77777777" w:rsidR="00153856" w:rsidRDefault="00572D28">
            <w:pPr>
              <w:autoSpaceDE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2.進用條件:領有</w:t>
            </w:r>
            <w:r>
              <w:rPr>
                <w:rFonts w:ascii="標楷體" w:eastAsia="標楷體" w:hAnsi="標楷體"/>
                <w:sz w:val="24"/>
                <w:szCs w:val="24"/>
              </w:rPr>
              <w:t>諮商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心理師證書，並具</w:t>
            </w:r>
            <w:r>
              <w:rPr>
                <w:rFonts w:ascii="標楷體" w:eastAsia="標楷體" w:hAnsi="標楷體"/>
                <w:sz w:val="24"/>
                <w:szCs w:val="24"/>
              </w:rPr>
              <w:t>諮商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心理師執業工作經驗滿2年以上。具備精神疾病基礎知識（修習變態心理學或具醫療機構實習、工作經驗）者尤佳。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E5B6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47,140元/月</w:t>
            </w:r>
          </w:p>
          <w:p w14:paraId="7F6951A1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6等5階（344薪點）起，每薪點折合率135元，另享風險加給700元</w:t>
            </w:r>
          </w:p>
        </w:tc>
      </w:tr>
      <w:tr w:rsidR="00153856" w14:paraId="15678B0C" w14:textId="77777777">
        <w:trPr>
          <w:trHeight w:val="145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B754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約聘社會工作人員(師)</w:t>
            </w:r>
          </w:p>
          <w:p w14:paraId="6E1BEA14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（加害人處遇個案管理人力）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F5EE" w14:textId="4E45CC59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1.一般條件:具有中華民國國籍之國民，具備電腦文書處理能力，另大陸地區人民須設籍</w:t>
            </w:r>
            <w:r w:rsidR="00F026D8">
              <w:rPr>
                <w:rFonts w:ascii="標楷體" w:eastAsia="標楷體" w:hAnsi="標楷體" w:hint="eastAsia"/>
                <w:bCs/>
              </w:rPr>
              <w:t>台灣地區</w:t>
            </w:r>
            <w:r>
              <w:rPr>
                <w:rFonts w:ascii="標楷體" w:eastAsia="標楷體" w:hAnsi="標楷體"/>
              </w:rPr>
              <w:t>。</w:t>
            </w:r>
          </w:p>
          <w:p w14:paraId="73BA7E41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2.進用條件:符合專門職業及高等考試社會工作師考試規則(以下簡稱考試規則)第五條應考資格規定。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8CD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40,960元/月</w:t>
            </w:r>
          </w:p>
          <w:p w14:paraId="5F492D9B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6等2階（296薪點）起，每薪點折合率135元，另享風險加給1000元</w:t>
            </w:r>
          </w:p>
        </w:tc>
      </w:tr>
      <w:tr w:rsidR="00153856" w14:paraId="1DB6CE54" w14:textId="77777777">
        <w:trPr>
          <w:trHeight w:val="145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08E0" w14:textId="77777777" w:rsidR="00153856" w:rsidRDefault="00153856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5816" w14:textId="05DE1425" w:rsidR="00153856" w:rsidRDefault="00572D28">
            <w:pPr>
              <w:pStyle w:val="a3"/>
              <w:numPr>
                <w:ilvl w:val="0"/>
                <w:numId w:val="3"/>
              </w:numPr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一般條件:具有中華民國國籍之國民，具備電腦文書處理能力，另大陸地區人民須設籍</w:t>
            </w:r>
            <w:r w:rsidR="00F026D8">
              <w:rPr>
                <w:rFonts w:ascii="標楷體" w:eastAsia="標楷體" w:hAnsi="標楷體" w:hint="eastAsia"/>
                <w:bCs/>
              </w:rPr>
              <w:t>台灣地區</w:t>
            </w:r>
            <w:r>
              <w:rPr>
                <w:rFonts w:ascii="標楷體" w:eastAsia="標楷體" w:hAnsi="標楷體"/>
              </w:rPr>
              <w:t>。</w:t>
            </w:r>
          </w:p>
          <w:p w14:paraId="70BB0E3E" w14:textId="77777777" w:rsidR="00153856" w:rsidRDefault="00572D28">
            <w:pPr>
              <w:pStyle w:val="a3"/>
              <w:numPr>
                <w:ilvl w:val="0"/>
                <w:numId w:val="3"/>
              </w:numPr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進用條件:符合考試規則第五條應考資格規定，且具社會工作相關系所碩士以上學歷或領有社會工作師證書。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60F3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43,120元/月</w:t>
            </w:r>
          </w:p>
          <w:p w14:paraId="4F7A3101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6等3階（312薪點）起，每薪點折合率135元，另享風險加給1000元</w:t>
            </w:r>
          </w:p>
        </w:tc>
      </w:tr>
    </w:tbl>
    <w:p w14:paraId="091633A0" w14:textId="77777777" w:rsidR="00153856" w:rsidRDefault="00153856">
      <w:pPr>
        <w:spacing w:before="13" w:line="360" w:lineRule="auto"/>
        <w:ind w:left="122" w:right="5743"/>
        <w:rPr>
          <w:rFonts w:ascii="標楷體" w:eastAsia="標楷體" w:hAnsi="標楷體"/>
          <w:b/>
          <w:sz w:val="24"/>
          <w:szCs w:val="24"/>
        </w:rPr>
      </w:pPr>
    </w:p>
    <w:sectPr w:rsidR="00153856"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5475" w14:textId="77777777" w:rsidR="00F56F43" w:rsidRDefault="00572D28">
      <w:r>
        <w:separator/>
      </w:r>
    </w:p>
  </w:endnote>
  <w:endnote w:type="continuationSeparator" w:id="0">
    <w:p w14:paraId="608A3364" w14:textId="77777777" w:rsidR="00F56F43" w:rsidRDefault="0057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4310" w14:textId="77777777" w:rsidR="00F56F43" w:rsidRDefault="00572D28">
      <w:r>
        <w:rPr>
          <w:color w:val="000000"/>
        </w:rPr>
        <w:separator/>
      </w:r>
    </w:p>
  </w:footnote>
  <w:footnote w:type="continuationSeparator" w:id="0">
    <w:p w14:paraId="730E60AF" w14:textId="77777777" w:rsidR="00F56F43" w:rsidRDefault="0057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BF6"/>
    <w:multiLevelType w:val="multilevel"/>
    <w:tmpl w:val="3E022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50B04"/>
    <w:multiLevelType w:val="multilevel"/>
    <w:tmpl w:val="99D05E88"/>
    <w:lvl w:ilvl="0">
      <w:start w:val="1"/>
      <w:numFmt w:val="taiwaneseCountingThousand"/>
      <w:lvlText w:val="%1、"/>
      <w:lvlJc w:val="left"/>
      <w:pPr>
        <w:ind w:left="1082" w:hanging="480"/>
      </w:pPr>
    </w:lvl>
    <w:lvl w:ilvl="1">
      <w:start w:val="1"/>
      <w:numFmt w:val="ideographTraditional"/>
      <w:lvlText w:val="%2、"/>
      <w:lvlJc w:val="left"/>
      <w:pPr>
        <w:ind w:left="1562" w:hanging="480"/>
      </w:pPr>
    </w:lvl>
    <w:lvl w:ilvl="2">
      <w:start w:val="1"/>
      <w:numFmt w:val="lowerRoman"/>
      <w:lvlText w:val="%3."/>
      <w:lvlJc w:val="right"/>
      <w:pPr>
        <w:ind w:left="2042" w:hanging="480"/>
      </w:pPr>
    </w:lvl>
    <w:lvl w:ilvl="3">
      <w:start w:val="1"/>
      <w:numFmt w:val="decimal"/>
      <w:lvlText w:val="%4."/>
      <w:lvlJc w:val="left"/>
      <w:pPr>
        <w:ind w:left="2522" w:hanging="480"/>
      </w:pPr>
    </w:lvl>
    <w:lvl w:ilvl="4">
      <w:start w:val="1"/>
      <w:numFmt w:val="ideographTraditional"/>
      <w:lvlText w:val="%5、"/>
      <w:lvlJc w:val="left"/>
      <w:pPr>
        <w:ind w:left="3002" w:hanging="480"/>
      </w:pPr>
    </w:lvl>
    <w:lvl w:ilvl="5">
      <w:start w:val="1"/>
      <w:numFmt w:val="lowerRoman"/>
      <w:lvlText w:val="%6."/>
      <w:lvlJc w:val="right"/>
      <w:pPr>
        <w:ind w:left="3482" w:hanging="480"/>
      </w:pPr>
    </w:lvl>
    <w:lvl w:ilvl="6">
      <w:start w:val="1"/>
      <w:numFmt w:val="decimal"/>
      <w:lvlText w:val="%7."/>
      <w:lvlJc w:val="left"/>
      <w:pPr>
        <w:ind w:left="3962" w:hanging="480"/>
      </w:pPr>
    </w:lvl>
    <w:lvl w:ilvl="7">
      <w:start w:val="1"/>
      <w:numFmt w:val="ideographTraditional"/>
      <w:lvlText w:val="%8、"/>
      <w:lvlJc w:val="left"/>
      <w:pPr>
        <w:ind w:left="4442" w:hanging="480"/>
      </w:pPr>
    </w:lvl>
    <w:lvl w:ilvl="8">
      <w:start w:val="1"/>
      <w:numFmt w:val="lowerRoman"/>
      <w:lvlText w:val="%9."/>
      <w:lvlJc w:val="right"/>
      <w:pPr>
        <w:ind w:left="4922" w:hanging="480"/>
      </w:pPr>
    </w:lvl>
  </w:abstractNum>
  <w:abstractNum w:abstractNumId="2" w15:restartNumberingAfterBreak="0">
    <w:nsid w:val="5B4118C0"/>
    <w:multiLevelType w:val="multilevel"/>
    <w:tmpl w:val="4E604D98"/>
    <w:lvl w:ilvl="0">
      <w:start w:val="1"/>
      <w:numFmt w:val="ideographLegalTraditional"/>
      <w:lvlText w:val="%1、"/>
      <w:lvlJc w:val="left"/>
      <w:pPr>
        <w:ind w:left="626" w:hanging="504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082" w:hanging="480"/>
      </w:pPr>
    </w:lvl>
    <w:lvl w:ilvl="2">
      <w:start w:val="1"/>
      <w:numFmt w:val="lowerRoman"/>
      <w:lvlText w:val="%3."/>
      <w:lvlJc w:val="right"/>
      <w:pPr>
        <w:ind w:left="1562" w:hanging="480"/>
      </w:pPr>
    </w:lvl>
    <w:lvl w:ilvl="3">
      <w:start w:val="1"/>
      <w:numFmt w:val="decimal"/>
      <w:lvlText w:val="%4."/>
      <w:lvlJc w:val="left"/>
      <w:pPr>
        <w:ind w:left="2042" w:hanging="480"/>
      </w:pPr>
    </w:lvl>
    <w:lvl w:ilvl="4">
      <w:start w:val="1"/>
      <w:numFmt w:val="ideographTraditional"/>
      <w:lvlText w:val="%5、"/>
      <w:lvlJc w:val="left"/>
      <w:pPr>
        <w:ind w:left="2522" w:hanging="480"/>
      </w:pPr>
    </w:lvl>
    <w:lvl w:ilvl="5">
      <w:start w:val="1"/>
      <w:numFmt w:val="lowerRoman"/>
      <w:lvlText w:val="%6."/>
      <w:lvlJc w:val="right"/>
      <w:pPr>
        <w:ind w:left="3002" w:hanging="480"/>
      </w:pPr>
    </w:lvl>
    <w:lvl w:ilvl="6">
      <w:start w:val="1"/>
      <w:numFmt w:val="decimal"/>
      <w:lvlText w:val="%7."/>
      <w:lvlJc w:val="left"/>
      <w:pPr>
        <w:ind w:left="3482" w:hanging="480"/>
      </w:pPr>
    </w:lvl>
    <w:lvl w:ilvl="7">
      <w:start w:val="1"/>
      <w:numFmt w:val="ideographTraditional"/>
      <w:lvlText w:val="%8、"/>
      <w:lvlJc w:val="left"/>
      <w:pPr>
        <w:ind w:left="3962" w:hanging="480"/>
      </w:pPr>
    </w:lvl>
    <w:lvl w:ilvl="8">
      <w:start w:val="1"/>
      <w:numFmt w:val="lowerRoman"/>
      <w:lvlText w:val="%9."/>
      <w:lvlJc w:val="right"/>
      <w:pPr>
        <w:ind w:left="4442" w:hanging="480"/>
      </w:pPr>
    </w:lvl>
  </w:abstractNum>
  <w:num w:numId="1" w16cid:durableId="493911221">
    <w:abstractNumId w:val="2"/>
  </w:num>
  <w:num w:numId="2" w16cid:durableId="249046581">
    <w:abstractNumId w:val="1"/>
  </w:num>
  <w:num w:numId="3" w16cid:durableId="147078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56"/>
    <w:rsid w:val="00153856"/>
    <w:rsid w:val="00572D28"/>
    <w:rsid w:val="00F026D8"/>
    <w:rsid w:val="00F5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04057"/>
  <w15:docId w15:val="{982394BE-1A93-48F2-A7F7-4213455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38" w:lineRule="exact"/>
      <w:ind w:left="2256" w:right="2384"/>
      <w:jc w:val="center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customStyle="1" w:styleId="10">
    <w:name w:val="內文1"/>
    <w:pPr>
      <w:suppressAutoHyphens/>
      <w:autoSpaceDE/>
      <w:spacing w:line="0" w:lineRule="atLeast"/>
    </w:pPr>
    <w:rPr>
      <w:rFonts w:ascii="細明體" w:eastAsia="細明體" w:hAnsi="細明體"/>
      <w:sz w:val="24"/>
      <w:szCs w:val="20"/>
      <w:lang w:eastAsia="zh-TW"/>
    </w:rPr>
  </w:style>
  <w:style w:type="paragraph" w:styleId="3">
    <w:name w:val="Body Text 3"/>
    <w:basedOn w:val="a"/>
    <w:pPr>
      <w:autoSpaceDE/>
      <w:spacing w:line="280" w:lineRule="exact"/>
      <w:jc w:val="both"/>
    </w:pPr>
    <w:rPr>
      <w:rFonts w:ascii="Times New Roman" w:eastAsia="新細明體" w:hAnsi="Times New Roman" w:cs="Times New Roman"/>
      <w:kern w:val="3"/>
      <w:sz w:val="20"/>
      <w:szCs w:val="24"/>
    </w:rPr>
  </w:style>
  <w:style w:type="character" w:customStyle="1" w:styleId="30">
    <w:name w:val="本文 3 字元"/>
    <w:basedOn w:val="a0"/>
    <w:rPr>
      <w:rFonts w:ascii="Times New Roman" w:eastAsia="新細明體" w:hAnsi="Times New Roman" w:cs="Times New Roman"/>
      <w:kern w:val="3"/>
      <w:sz w:val="20"/>
      <w:szCs w:val="24"/>
      <w:lang w:eastAsia="zh-TW"/>
    </w:rPr>
  </w:style>
  <w:style w:type="character" w:customStyle="1" w:styleId="a6">
    <w:name w:val="清單段落 字元"/>
    <w:basedOn w:val="a0"/>
    <w:rPr>
      <w:rFonts w:ascii="SimSun" w:eastAsia="SimSun" w:hAnsi="SimSun" w:cs="SimSun"/>
      <w:lang w:eastAsia="zh-TW"/>
    </w:rPr>
  </w:style>
  <w:style w:type="paragraph" w:styleId="a7">
    <w:name w:val="header"/>
    <w:basedOn w:val="a"/>
    <w:link w:val="a8"/>
    <w:uiPriority w:val="99"/>
    <w:unhideWhenUsed/>
    <w:rsid w:val="00572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2D28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572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2D2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周治頊</cp:lastModifiedBy>
  <cp:revision>3</cp:revision>
  <dcterms:created xsi:type="dcterms:W3CDTF">2022-08-09T08:42:00Z</dcterms:created>
  <dcterms:modified xsi:type="dcterms:W3CDTF">2022-08-26T07:59:00Z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2022-04-18T00:00:00Z</vt:filetime>
  </property>
</Properties>
</file>